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E539" w14:textId="5808A40C" w:rsidR="00664C28" w:rsidRDefault="00B662D5" w:rsidP="00664C28">
      <w:pPr>
        <w:shd w:val="clear" w:color="auto" w:fill="FFFFFF"/>
        <w:spacing w:before="100" w:beforeAutospacing="1" w:after="100" w:afterAutospacing="1" w:line="312" w:lineRule="atLeast"/>
        <w:ind w:left="-426"/>
        <w:outlineLvl w:val="0"/>
        <w:rPr>
          <w:rFonts w:ascii="Nunito" w:eastAsia="Times New Roman" w:hAnsi="Nunito" w:cs="Times New Roman"/>
          <w:color w:val="333333"/>
          <w:spacing w:val="-12"/>
          <w:kern w:val="36"/>
          <w:sz w:val="44"/>
          <w:szCs w:val="44"/>
          <w:lang w:eastAsia="fr-BE"/>
          <w14:ligatures w14:val="none"/>
        </w:rPr>
      </w:pPr>
      <w:r>
        <w:rPr>
          <w:noProof/>
        </w:rPr>
        <w:drawing>
          <wp:inline distT="0" distB="0" distL="0" distR="0" wp14:anchorId="163C16B8" wp14:editId="321D2D85">
            <wp:extent cx="6361093" cy="847725"/>
            <wp:effectExtent l="0" t="0" r="1905" b="0"/>
            <wp:docPr id="1914604828" name="Image 1" descr="Une image contenant texte, Polic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04828" name="Image 1" descr="Une image contenant texte, Police,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701" cy="84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D255" w14:textId="723152BD" w:rsidR="00C23D91" w:rsidRPr="00664C28" w:rsidRDefault="00AE475B" w:rsidP="00664C28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Nunito" w:eastAsia="Times New Roman" w:hAnsi="Nunito" w:cs="Times New Roman"/>
          <w:color w:val="333333"/>
          <w:spacing w:val="-12"/>
          <w:kern w:val="36"/>
          <w:sz w:val="44"/>
          <w:szCs w:val="44"/>
          <w:lang w:eastAsia="fr-BE"/>
          <w14:ligatures w14:val="none"/>
        </w:rPr>
      </w:pPr>
      <w:r w:rsidRPr="00AE475B">
        <w:rPr>
          <w:rFonts w:ascii="Nunito" w:eastAsia="Times New Roman" w:hAnsi="Nunito" w:cs="Times New Roman"/>
          <w:color w:val="333333"/>
          <w:spacing w:val="-12"/>
          <w:kern w:val="36"/>
          <w:sz w:val="44"/>
          <w:szCs w:val="44"/>
          <w:lang w:eastAsia="fr-BE"/>
          <w14:ligatures w14:val="none"/>
        </w:rPr>
        <w:t xml:space="preserve">BUDGET PARTICIPATIF JEUNES - </w:t>
      </w:r>
      <w:r w:rsidR="00C23D91" w:rsidRPr="00AE475B">
        <w:rPr>
          <w:rFonts w:ascii="Nunito" w:eastAsia="Times New Roman" w:hAnsi="Nunito" w:cs="Times New Roman"/>
          <w:color w:val="333333"/>
          <w:spacing w:val="-12"/>
          <w:kern w:val="36"/>
          <w:sz w:val="44"/>
          <w:szCs w:val="44"/>
          <w:lang w:eastAsia="fr-BE"/>
          <w14:ligatures w14:val="none"/>
        </w:rPr>
        <w:t xml:space="preserve">Règlement </w:t>
      </w:r>
    </w:p>
    <w:p w14:paraId="06E3F939" w14:textId="05634613" w:rsidR="00C23D91" w:rsidRPr="004A62F6" w:rsidRDefault="00AE475B" w:rsidP="004A62F6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P</w:t>
      </w:r>
      <w:r w:rsidR="00C23D91"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rincipe</w:t>
      </w:r>
    </w:p>
    <w:p w14:paraId="42710896" w14:textId="77777777" w:rsidR="004A62F6" w:rsidRPr="004A62F6" w:rsidRDefault="004A62F6" w:rsidP="004A62F6">
      <w:pPr>
        <w:shd w:val="clear" w:color="auto" w:fill="FFFFFF"/>
        <w:spacing w:after="0" w:line="240" w:lineRule="auto"/>
        <w:ind w:left="360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0E52D180" w14:textId="051B326D" w:rsidR="00C23D91" w:rsidRPr="00C23D91" w:rsidRDefault="00C23D91" w:rsidP="00C23D91">
      <w:pPr>
        <w:shd w:val="clear" w:color="auto" w:fill="FFFFFF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Le 38 </w:t>
      </w:r>
      <w:r w:rsidR="0003442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C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arrefour culturel et le Gal Pays des 4 bras mette</w:t>
      </w:r>
      <w:r w:rsidR="003F788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nt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en place </w:t>
      </w:r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un </w:t>
      </w:r>
      <w:r w:rsidR="006043F9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budget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favorisant l‘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émergence de projets</w:t>
      </w:r>
      <w:r w:rsidR="003F788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AE47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initiés </w:t>
      </w:r>
      <w:r w:rsidR="003F788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par</w:t>
      </w:r>
      <w:r w:rsidR="0030221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des </w:t>
      </w:r>
      <w:r w:rsidR="00DF68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groupes de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jeunes sur le territoire des 4 bras : Genappe, </w:t>
      </w:r>
      <w:r w:rsidR="00AE47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es </w:t>
      </w:r>
      <w:r w:rsidR="00DF68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ons Villers et Villers-la-</w:t>
      </w:r>
      <w:r w:rsidR="00DF68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V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ille</w:t>
      </w:r>
      <w:r w:rsidR="0030221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1A3BE695" w14:textId="601F0449" w:rsidR="00C23D91" w:rsidRPr="004A62F6" w:rsidRDefault="00C23D91" w:rsidP="004A62F6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Personnes concernées </w:t>
      </w:r>
    </w:p>
    <w:p w14:paraId="6F1DAA66" w14:textId="77777777" w:rsidR="004A62F6" w:rsidRPr="004A62F6" w:rsidRDefault="004A62F6" w:rsidP="004A62F6">
      <w:pPr>
        <w:shd w:val="clear" w:color="auto" w:fill="FFFFFF"/>
        <w:spacing w:after="0" w:line="240" w:lineRule="auto"/>
        <w:ind w:left="360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070995C2" w14:textId="0DECCDB7" w:rsidR="00C23D91" w:rsidRPr="00C23D91" w:rsidRDefault="00C23D91" w:rsidP="00C23D91">
      <w:pPr>
        <w:shd w:val="clear" w:color="auto" w:fill="FFFFFF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proofErr w:type="spell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Tou</w:t>
      </w:r>
      <w:r w:rsidR="00CE226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.tes</w:t>
      </w:r>
      <w:proofErr w:type="spellEnd"/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les </w:t>
      </w:r>
      <w:r w:rsidR="004E423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jeunes</w:t>
      </w:r>
      <w:r w:rsidR="002A085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12 à 26 </w:t>
      </w:r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ans </w:t>
      </w:r>
      <w:proofErr w:type="spellStart"/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domicilié</w:t>
      </w:r>
      <w:r w:rsid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  <w:proofErr w:type="gramStart"/>
      <w:r w:rsid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e.</w:t>
      </w:r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proofErr w:type="spellEnd"/>
      <w:proofErr w:type="gram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2A085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sur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</w:t>
      </w:r>
      <w:r w:rsidR="002A085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territoire</w:t>
      </w:r>
      <w:r w:rsidR="00414C2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du Pays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des 4 </w:t>
      </w:r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</w:t>
      </w:r>
      <w:r w:rsidR="00EB321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ras </w:t>
      </w:r>
      <w:r w:rsidR="00EB321D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les associations reconnues dont le siège social est établi </w:t>
      </w:r>
      <w:r w:rsidR="00E914B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à Genappe, les Bons </w:t>
      </w:r>
      <w:r w:rsidR="00EB321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V</w:t>
      </w:r>
      <w:r w:rsidR="00E914B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illers et Villers-la-</w:t>
      </w:r>
      <w:r w:rsidR="00386AA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Ville </w:t>
      </w:r>
      <w:r w:rsidR="00386AAB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peuvent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proposer un projet.</w:t>
      </w:r>
    </w:p>
    <w:p w14:paraId="7200465A" w14:textId="4952BDA7" w:rsidR="00C23D91" w:rsidRPr="00C23D91" w:rsidRDefault="00C23D91" w:rsidP="00C23D91">
      <w:pPr>
        <w:shd w:val="clear" w:color="auto" w:fill="FFFFFF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L’équipe devra se composer de </w:t>
      </w:r>
      <w:r w:rsidR="006F00A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3 </w:t>
      </w:r>
      <w:proofErr w:type="gramStart"/>
      <w:r w:rsidR="006043F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jeunes </w:t>
      </w:r>
      <w:r w:rsidR="006043F9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minimum</w:t>
      </w:r>
      <w:proofErr w:type="gram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 désignera </w:t>
      </w:r>
      <w:proofErr w:type="spellStart"/>
      <w:proofErr w:type="gram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un</w:t>
      </w:r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.e</w:t>
      </w:r>
      <w:proofErr w:type="spellEnd"/>
      <w:proofErr w:type="gram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proofErr w:type="spellStart"/>
      <w:proofErr w:type="gram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porteu</w:t>
      </w:r>
      <w:r w:rsid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r.euse</w:t>
      </w:r>
      <w:proofErr w:type="spellEnd"/>
      <w:proofErr w:type="gram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projet qui sera le lien </w:t>
      </w:r>
      <w:r w:rsidR="0030221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avec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 comité d</w:t>
      </w:r>
      <w:r w:rsidR="00414C2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’accompagnement</w:t>
      </w:r>
      <w:r w:rsidR="0030221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</w:p>
    <w:p w14:paraId="0F97E009" w14:textId="1A20B750" w:rsidR="00C23D91" w:rsidRDefault="00C23D91" w:rsidP="00C23D91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3. Objectifs d</w:t>
      </w:r>
      <w:r w:rsidR="001F355C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 xml:space="preserve">u budget participatif </w:t>
      </w:r>
      <w:r w:rsidRPr="00C23D91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 </w:t>
      </w:r>
    </w:p>
    <w:p w14:paraId="3E005E8D" w14:textId="77777777" w:rsidR="000214CD" w:rsidRDefault="000214CD" w:rsidP="00C23D91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</w:p>
    <w:p w14:paraId="6EE26032" w14:textId="655D85DF" w:rsidR="00DF2977" w:rsidRPr="004A62F6" w:rsidRDefault="00D60343" w:rsidP="004A62F6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Participer à la mise en œuvre d’au moins </w:t>
      </w:r>
      <w:r w:rsidR="004A62F6"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l’</w:t>
      </w:r>
      <w:r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un des objectifs énumérés ci-après</w:t>
      </w:r>
      <w:r w:rsidR="004A62F6"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 : </w:t>
      </w:r>
    </w:p>
    <w:p w14:paraId="771DE1F9" w14:textId="7751F700" w:rsidR="00DC2424" w:rsidRDefault="00DC2424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Encourager la </w:t>
      </w:r>
      <w:r w:rsidR="009318A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participation, l</w:t>
      </w:r>
      <w:r w:rsidR="001178C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a </w:t>
      </w:r>
      <w:proofErr w:type="gramStart"/>
      <w:r w:rsidR="001178C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créativité </w:t>
      </w:r>
      <w:r w:rsidR="009318A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</w:t>
      </w:r>
      <w:proofErr w:type="gramEnd"/>
      <w:r w:rsidR="009318A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la curiosité des jeunes en tant qu’</w:t>
      </w:r>
      <w:proofErr w:type="spellStart"/>
      <w:r w:rsidR="009318A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acteur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ices</w:t>
      </w:r>
      <w:proofErr w:type="spellEnd"/>
      <w:r w:rsidR="009318A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leur territoire </w:t>
      </w:r>
    </w:p>
    <w:p w14:paraId="7DA5EFCD" w14:textId="70770C03" w:rsidR="0012388E" w:rsidRDefault="0012388E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Rendre visible le rôle des jeunes dans la société </w:t>
      </w:r>
    </w:p>
    <w:p w14:paraId="3C299FEC" w14:textId="2214C76D" w:rsidR="00D60343" w:rsidRDefault="00BE56A9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Améliorer le cadre de vie et le </w:t>
      </w:r>
      <w:r w:rsidR="00EB321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bien-être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des jeunes </w:t>
      </w:r>
    </w:p>
    <w:p w14:paraId="15B54DF9" w14:textId="5A05F829" w:rsidR="00BE56A9" w:rsidRDefault="00BE56A9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Favoriser la cohabitation</w:t>
      </w:r>
      <w:r w:rsidR="00A84A9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, la convivialité au sein de nos quartiers, rues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 </w:t>
      </w:r>
      <w:r w:rsidR="00A84A9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villages</w:t>
      </w:r>
    </w:p>
    <w:p w14:paraId="03C17E5A" w14:textId="77777777" w:rsidR="004A62F6" w:rsidRDefault="00A84A9F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Faciliter et améliorer</w:t>
      </w:r>
      <w:r w:rsidR="00FD605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les rencontres</w:t>
      </w:r>
    </w:p>
    <w:p w14:paraId="1E9B99CB" w14:textId="28FEED1F" w:rsidR="00FD605F" w:rsidRPr="004A62F6" w:rsidRDefault="00FD605F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Favoriser les liens entre villageoi</w:t>
      </w:r>
      <w:r w:rsid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s.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es</w:t>
      </w:r>
    </w:p>
    <w:p w14:paraId="0B49B812" w14:textId="5A1CAA62" w:rsidR="00FD605F" w:rsidRDefault="00733813" w:rsidP="004A62F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Port</w:t>
      </w:r>
      <w:r w:rsidR="0092198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er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des valeurs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du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GAL 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(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développement durable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, coopération, </w:t>
      </w:r>
      <w:proofErr w:type="spellStart"/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etc</w:t>
      </w:r>
      <w:proofErr w:type="spellEnd"/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)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</w:p>
    <w:p w14:paraId="0805011F" w14:textId="77777777" w:rsidR="000214CD" w:rsidRPr="00DF2977" w:rsidRDefault="000214CD" w:rsidP="00D60343">
      <w:pPr>
        <w:pStyle w:val="Paragraphedeliste"/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38447FFA" w14:textId="11B121C0" w:rsidR="00C23D91" w:rsidRPr="004A62F6" w:rsidRDefault="00C23D91" w:rsidP="004A62F6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Montant d</w:t>
      </w:r>
      <w:r w:rsidR="0012388E"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 xml:space="preserve">u </w:t>
      </w:r>
      <w:r w:rsid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b</w:t>
      </w:r>
      <w:r w:rsidR="0012388E"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 xml:space="preserve">udget </w:t>
      </w:r>
      <w:r w:rsidRPr="004A62F6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 </w:t>
      </w:r>
    </w:p>
    <w:p w14:paraId="71615260" w14:textId="77777777" w:rsidR="004A62F6" w:rsidRPr="004A62F6" w:rsidRDefault="004A62F6" w:rsidP="004A62F6">
      <w:pPr>
        <w:shd w:val="clear" w:color="auto" w:fill="FFFFFF"/>
        <w:spacing w:after="0" w:line="240" w:lineRule="auto"/>
        <w:ind w:left="360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72B5C4A3" w14:textId="4597A0D7" w:rsidR="00C23D91" w:rsidRPr="00C23D91" w:rsidRDefault="004D61E4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U</w:t>
      </w:r>
      <w:r w:rsidR="00C23D91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ne enveloppe totale de </w:t>
      </w:r>
      <w:r w:rsid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2500</w:t>
      </w:r>
      <w:r w:rsidR="000214C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€</w:t>
      </w:r>
      <w:r w:rsid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/ projet </w:t>
      </w:r>
      <w:r w:rsidR="00BF6F6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permettant de couvrir </w:t>
      </w:r>
      <w:r w:rsidR="008B2D5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divers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es</w:t>
      </w:r>
      <w:r w:rsidR="008B2D5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dépenses tel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</w:t>
      </w:r>
      <w:r w:rsidR="008B2D5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 que l’achat de matérie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 w:rsidR="008B2D5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, </w:t>
      </w:r>
      <w:r w:rsidR="00C42F3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paiement d’intervenants ext</w:t>
      </w:r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erne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, déplacement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, </w:t>
      </w:r>
      <w:proofErr w:type="gramStart"/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c</w:t>
      </w:r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..</w:t>
      </w:r>
      <w:proofErr w:type="gramEnd"/>
      <w:r w:rsidR="002E0C9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Les dépenses </w:t>
      </w:r>
      <w:r w:rsidR="00B0591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seront prise</w:t>
      </w:r>
      <w:r w:rsidR="007A2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B0591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en charge par le 38 sur base d’un descriptif </w:t>
      </w:r>
      <w:r w:rsidR="00057FD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 d’un budget définitif.</w:t>
      </w:r>
    </w:p>
    <w:p w14:paraId="42458A57" w14:textId="2117CF94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 xml:space="preserve">Où et </w:t>
      </w:r>
      <w:r w:rsidR="00AC0648"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q</w:t>
      </w: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uand introduire une idée projet </w:t>
      </w:r>
    </w:p>
    <w:p w14:paraId="228D4835" w14:textId="77777777" w:rsidR="00FB5987" w:rsidRPr="00FB5987" w:rsidRDefault="00FB5987" w:rsidP="00FB5987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1FCCC26F" w14:textId="766EA760" w:rsidR="00C23D91" w:rsidRP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Le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document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« formulaire de candidature » est à télécharger sur 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www.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e38.be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/accueil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  <w:r w:rsidR="002C449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Il doit être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complété et </w:t>
      </w:r>
      <w:r w:rsidR="002C449F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envoyé </w:t>
      </w:r>
      <w:r w:rsidR="00F35CF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par 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courriel</w:t>
      </w:r>
      <w:r w:rsidR="00F35CF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à l’adresse suivante : alicia@le38.be</w:t>
      </w:r>
    </w:p>
    <w:p w14:paraId="33C8621C" w14:textId="52AEB2B5" w:rsid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Date limite : </w:t>
      </w:r>
      <w:r w:rsidR="00057FD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15 </w:t>
      </w:r>
      <w:r w:rsidR="003F534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décembre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2024</w:t>
      </w:r>
    </w:p>
    <w:p w14:paraId="1E66BF9D" w14:textId="6EBF7DAC" w:rsidR="004204D0" w:rsidRPr="004204D0" w:rsidRDefault="004204D0" w:rsidP="004204D0">
      <w:pPr>
        <w:shd w:val="clear" w:color="auto" w:fill="FFFFFF"/>
        <w:spacing w:after="240" w:line="240" w:lineRule="auto"/>
        <w:jc w:val="both"/>
        <w:rPr>
          <w:rFonts w:ascii="Nunito" w:eastAsia="Times New Roman" w:hAnsi="Nunito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lastRenderedPageBreak/>
        <w:t xml:space="preserve">Si vous </w:t>
      </w:r>
      <w:proofErr w:type="gramStart"/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avez</w:t>
      </w:r>
      <w:proofErr w:type="gramEnd"/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des difficultés à compléter votre dossier ou si vous n’y parvenez pas, t</w:t>
      </w:r>
      <w:r w:rsidRPr="004204D0">
        <w:rPr>
          <w:rFonts w:ascii="Nunito" w:eastAsia="Times New Roman" w:hAnsi="Nunito"/>
          <w:color w:val="000000"/>
          <w:kern w:val="0"/>
          <w:sz w:val="21"/>
          <w:szCs w:val="21"/>
          <w:lang w:eastAsia="fr-BE"/>
          <w14:ligatures w14:val="none"/>
        </w:rPr>
        <w:t>rois séances d’information sont organisées :</w:t>
      </w:r>
    </w:p>
    <w:p w14:paraId="66D1ACA5" w14:textId="77777777" w:rsidR="004204D0" w:rsidRPr="004204D0" w:rsidRDefault="004204D0" w:rsidP="004204D0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– Le 17 septembre de 18h à 20h au 38, Carrefour culturel de Genappe.</w:t>
      </w:r>
    </w:p>
    <w:p w14:paraId="14D92224" w14:textId="77777777" w:rsidR="004204D0" w:rsidRPr="004204D0" w:rsidRDefault="004204D0" w:rsidP="004204D0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– Le 25 septembre de 18h à 20h, au GAL, rue Jules </w:t>
      </w:r>
      <w:proofErr w:type="spellStart"/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Tarlier</w:t>
      </w:r>
      <w:proofErr w:type="spellEnd"/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32, à Villers-la-Ville.</w:t>
      </w:r>
    </w:p>
    <w:p w14:paraId="51C5BB5C" w14:textId="69400BDA" w:rsidR="004204D0" w:rsidRPr="00C23D91" w:rsidRDefault="004204D0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– Le 15 octobre, de 18h à 20h, dans les bureaux de l’administration communale des Bons-Villers, rue Alphonse Helsen, à </w:t>
      </w:r>
      <w:proofErr w:type="spellStart"/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Mellet</w:t>
      </w:r>
      <w:proofErr w:type="spellEnd"/>
      <w:r w:rsidRP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29688D66" w14:textId="2C83557F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Recevabilité des projets </w:t>
      </w:r>
    </w:p>
    <w:p w14:paraId="19249C0D" w14:textId="77777777" w:rsidR="00FB5987" w:rsidRPr="00FB5987" w:rsidRDefault="00FB5987" w:rsidP="00FB5987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2B054D3F" w14:textId="77777777" w:rsidR="00C23D91" w:rsidRPr="00C23D91" w:rsidRDefault="00C23D91" w:rsidP="00C23D91">
      <w:pPr>
        <w:shd w:val="clear" w:color="auto" w:fill="FFFFFF"/>
        <w:spacing w:after="24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Afin d’être jugés recevables, les projets proposés devront :</w:t>
      </w:r>
    </w:p>
    <w:p w14:paraId="05713B26" w14:textId="33A1D9D0" w:rsidR="00C23D91" w:rsidRPr="00C23D91" w:rsidRDefault="008D6147" w:rsidP="00664C28">
      <w:pPr>
        <w:numPr>
          <w:ilvl w:val="0"/>
          <w:numId w:val="2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S’inspirer </w:t>
      </w:r>
      <w:r w:rsidR="00C23D91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des </w:t>
      </w:r>
      <w:r w:rsidR="0092198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valeurs</w:t>
      </w:r>
      <w:r w:rsid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du G</w:t>
      </w:r>
      <w:r w:rsidR="00332D0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AL</w:t>
      </w:r>
      <w:r w:rsidR="000C7BB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 du 38 (durabilité, créativité, </w:t>
      </w:r>
      <w:r w:rsidR="00AE77A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 responsabilité)</w:t>
      </w:r>
    </w:p>
    <w:p w14:paraId="120AAF6F" w14:textId="711213BC" w:rsidR="00C23D91" w:rsidRPr="00C23D91" w:rsidRDefault="00C23D91" w:rsidP="00664C28">
      <w:pPr>
        <w:numPr>
          <w:ilvl w:val="0"/>
          <w:numId w:val="2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Se situer sur le territoire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</w:t>
      </w:r>
      <w:r w:rsidR="006336F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u Pays des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4 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B</w:t>
      </w:r>
      <w:r w:rsidR="00223CD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ras </w:t>
      </w:r>
      <w:r w:rsidR="00223CD8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apporter une plus-value à celui-ci.</w:t>
      </w:r>
    </w:p>
    <w:p w14:paraId="4862A287" w14:textId="5158A020" w:rsidR="003A4074" w:rsidRDefault="00C23D91" w:rsidP="00664C28">
      <w:pPr>
        <w:numPr>
          <w:ilvl w:val="0"/>
          <w:numId w:val="2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Être suffisamment précis </w:t>
      </w:r>
    </w:p>
    <w:p w14:paraId="715D8BBB" w14:textId="532187C6" w:rsidR="00C23D91" w:rsidRPr="00C23D91" w:rsidRDefault="00C23D91" w:rsidP="00664C28">
      <w:pPr>
        <w:numPr>
          <w:ilvl w:val="0"/>
          <w:numId w:val="2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 projet proposé ne doit donc pas être une simple suggestion ou idée.</w:t>
      </w:r>
    </w:p>
    <w:p w14:paraId="17F47566" w14:textId="5F1A6699" w:rsidR="00C23D91" w:rsidRPr="00C23D91" w:rsidRDefault="00C23D91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Être </w:t>
      </w:r>
      <w:proofErr w:type="gram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cohér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nt</w:t>
      </w:r>
      <w:proofErr w:type="gramEnd"/>
      <w:r w:rsidR="00E11F5E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 réalisable dans un délai d</w:t>
      </w:r>
      <w:r w:rsidR="002C0BA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 12 mois.</w:t>
      </w:r>
    </w:p>
    <w:p w14:paraId="184879C9" w14:textId="02AC9CD8" w:rsidR="00C23D91" w:rsidRPr="00C23D91" w:rsidRDefault="00C23D91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 projet doit être clairement budgétisé</w:t>
      </w:r>
      <w:r w:rsidR="002C0BA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2F74E28C" w14:textId="490E9E7D" w:rsidR="00C23D91" w:rsidRDefault="00C23D91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Il doit être à finalité collective, </w:t>
      </w:r>
      <w:r w:rsidR="00C022D3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et toucher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 plus grand nombre de </w:t>
      </w:r>
      <w:r w:rsidR="00223CD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jeunes </w:t>
      </w:r>
      <w:r w:rsidR="00223CD8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possibles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066F5E00" w14:textId="15F2D8EB" w:rsidR="00644D30" w:rsidRDefault="00644D30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Les projets inter-communaux bénéficieront d</w:t>
      </w:r>
      <w:r w:rsidR="00AC796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’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une attention </w:t>
      </w:r>
      <w:r w:rsidR="00C022D3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particulière lors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la </w:t>
      </w:r>
    </w:p>
    <w:p w14:paraId="7975E72F" w14:textId="0A357BD5" w:rsidR="00644D30" w:rsidRDefault="00AE77A8" w:rsidP="00664C28">
      <w:p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proofErr w:type="gramStart"/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="00AC7969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élection</w:t>
      </w:r>
      <w:proofErr w:type="gramEnd"/>
      <w:r w:rsidR="00644D3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finale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</w:p>
    <w:p w14:paraId="740EAA05" w14:textId="5E4A803D" w:rsidR="00644D30" w:rsidRDefault="00BD22A6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Novateur</w:t>
      </w:r>
      <w:r w:rsidR="00C9224D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/ original et durable dans le temps </w:t>
      </w:r>
    </w:p>
    <w:p w14:paraId="37AF9537" w14:textId="09B46925" w:rsidR="00C23D91" w:rsidRDefault="003F534E" w:rsidP="00664C28">
      <w:pPr>
        <w:numPr>
          <w:ilvl w:val="0"/>
          <w:numId w:val="3"/>
        </w:numPr>
        <w:shd w:val="clear" w:color="auto" w:fill="FFFFFF"/>
        <w:spacing w:after="0" w:line="360" w:lineRule="atLeast"/>
        <w:ind w:left="1202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Ne pas exclure une catégorie de jeunes </w:t>
      </w:r>
    </w:p>
    <w:p w14:paraId="4F0CE4E1" w14:textId="77777777" w:rsidR="00664C28" w:rsidRPr="00664C28" w:rsidRDefault="00664C28" w:rsidP="00664C28">
      <w:pPr>
        <w:shd w:val="clear" w:color="auto" w:fill="FFFFFF"/>
        <w:spacing w:after="60" w:line="360" w:lineRule="atLeast"/>
        <w:ind w:left="1200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65FC300D" w14:textId="1AE8E721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Sélection et validation</w:t>
      </w:r>
    </w:p>
    <w:p w14:paraId="40912298" w14:textId="77777777" w:rsidR="00FB5987" w:rsidRPr="00FB5987" w:rsidRDefault="00FB5987" w:rsidP="00FB5987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16CC5118" w14:textId="2563F8A7" w:rsidR="00C23D91" w:rsidRP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Chaque formulaire de candidature sera analysé sur base d</w:t>
      </w:r>
      <w:r w:rsidR="004A5B7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’une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grille d’évaluation</w:t>
      </w:r>
      <w:r w:rsidR="00A5617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Une fois validés, les différents projets seront présentés </w:t>
      </w:r>
      <w:r w:rsidR="00650B7C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au comité de sélection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. </w:t>
      </w:r>
      <w:proofErr w:type="gram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Les </w:t>
      </w:r>
      <w:r w:rsidR="007D3B7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A56176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membre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proofErr w:type="gram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</w:t>
      </w:r>
      <w:r w:rsidR="007D3B7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u </w:t>
      </w:r>
      <w:r w:rsidR="007E3F65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jury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seront </w:t>
      </w:r>
      <w:proofErr w:type="spellStart"/>
      <w:proofErr w:type="gramStart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invité</w:t>
      </w:r>
      <w:proofErr w:type="gramEnd"/>
      <w:r w:rsid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</w:t>
      </w:r>
      <w:proofErr w:type="gramStart"/>
      <w:r w:rsidR="004204D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e.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proofErr w:type="spellEnd"/>
      <w:proofErr w:type="gram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à s'exprimer sur la pertinence et l’intérêt du projet.</w:t>
      </w:r>
    </w:p>
    <w:p w14:paraId="5B96335D" w14:textId="0746D512" w:rsidR="00C23D91" w:rsidRP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Sur base des avis recueillis et de l’intérêt des projets, le co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mité </w:t>
      </w:r>
      <w:proofErr w:type="gramStart"/>
      <w:r w:rsidR="00516F5D"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sélectionnera</w:t>
      </w:r>
      <w:r w:rsidR="0063563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5</w:t>
      </w:r>
      <w:proofErr w:type="gramEnd"/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 projets maximum</w:t>
      </w:r>
      <w:r w:rsidR="00AE77A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ils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seront retenus </w:t>
      </w:r>
      <w:r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pour 2024</w:t>
      </w:r>
      <w:r w:rsidR="004334D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pour une mise en œuvre en 2025.</w:t>
      </w:r>
    </w:p>
    <w:p w14:paraId="2C3D62AF" w14:textId="542B58C7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La mise en œuvre des projets</w:t>
      </w:r>
    </w:p>
    <w:p w14:paraId="0CB6997F" w14:textId="77777777" w:rsidR="00FB5987" w:rsidRPr="00FB5987" w:rsidRDefault="00FB5987" w:rsidP="00FB5987">
      <w:pPr>
        <w:pStyle w:val="Paragraphedeliste"/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2D1BFC6F" w14:textId="72058FAD" w:rsidR="00C23D91" w:rsidRP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 w:rsidR="00F90EC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’équipe du 38 et du GAL</w:t>
      </w:r>
      <w:r w:rsidR="0028397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="00727FF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accompagner</w:t>
      </w:r>
      <w:r w:rsidR="00BA5A6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ont </w:t>
      </w:r>
      <w:r w:rsidR="00727FF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les projets sélectionnés et assurer</w:t>
      </w:r>
      <w:r w:rsidR="00BA5A6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ont</w:t>
      </w:r>
      <w:r w:rsidR="00727FFA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la mise en place </w:t>
      </w:r>
      <w:r w:rsidR="000E725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de ceux-ci.</w:t>
      </w:r>
    </w:p>
    <w:p w14:paraId="25AFFAAE" w14:textId="3D2EF93D" w:rsidR="00C23D91" w:rsidRPr="00FB5987" w:rsidRDefault="00C23D91" w:rsidP="00FB5987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</w:pPr>
      <w:r w:rsidRPr="00FB5987"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:lang w:eastAsia="fr-BE"/>
          <w14:ligatures w14:val="none"/>
        </w:rPr>
        <w:t>Communication</w:t>
      </w:r>
    </w:p>
    <w:p w14:paraId="7899BE85" w14:textId="77777777" w:rsidR="00FB5987" w:rsidRPr="00FB5987" w:rsidRDefault="00FB5987" w:rsidP="00FB5987">
      <w:pPr>
        <w:shd w:val="clear" w:color="auto" w:fill="FFFFFF"/>
        <w:spacing w:after="0" w:line="240" w:lineRule="auto"/>
        <w:ind w:left="360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</w:p>
    <w:p w14:paraId="6B309C35" w14:textId="52C96F68" w:rsidR="00C23D91" w:rsidRPr="00C23D91" w:rsidRDefault="00C23D91" w:rsidP="00FB5987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</w:t>
      </w:r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s </w:t>
      </w:r>
      <w:proofErr w:type="spellStart"/>
      <w:proofErr w:type="gramStart"/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porteur</w:t>
      </w:r>
      <w:r w:rsidR="00FB598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.se.</w:t>
      </w:r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proofErr w:type="spellEnd"/>
      <w:proofErr w:type="gramEnd"/>
      <w:r w:rsidR="008E1F38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de projet</w:t>
      </w:r>
      <w:r w:rsidR="00BA23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s’engage</w:t>
      </w:r>
      <w:r w:rsidR="00BA23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nt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à mentionner le soutien</w:t>
      </w:r>
      <w:r w:rsidR="00EC53C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et</w:t>
      </w:r>
      <w:r w:rsidR="00BA23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à apposer</w:t>
      </w:r>
      <w:r w:rsidR="00EC53C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les logos </w:t>
      </w:r>
      <w:r w:rsidR="00BA235B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du 38 et du G</w:t>
      </w:r>
      <w:r w:rsidR="00C022D3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AL </w:t>
      </w:r>
      <w:r w:rsidR="00EC53C2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sur chaque visuel et/ou production.</w:t>
      </w:r>
    </w:p>
    <w:p w14:paraId="2FA90FAF" w14:textId="5C2F910A" w:rsidR="0019620A" w:rsidRPr="00664C28" w:rsidRDefault="00C23D91" w:rsidP="00664C28">
      <w:pPr>
        <w:shd w:val="clear" w:color="auto" w:fill="FFFFFF"/>
        <w:spacing w:after="240" w:line="240" w:lineRule="auto"/>
        <w:jc w:val="both"/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</w:pP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</w:t>
      </w:r>
      <w:r w:rsidR="0028397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e 38 et le G</w:t>
      </w:r>
      <w:r w:rsidR="00C022D3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AL</w:t>
      </w:r>
      <w:r w:rsidR="00283977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se réserve</w:t>
      </w:r>
      <w:r w:rsidR="00620850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 xml:space="preserve">nt </w:t>
      </w:r>
      <w:r w:rsidRPr="00C23D91">
        <w:rPr>
          <w:rFonts w:ascii="Nunito" w:eastAsia="Times New Roman" w:hAnsi="Nunito" w:cs="Times New Roman"/>
          <w:color w:val="000000"/>
          <w:kern w:val="0"/>
          <w:sz w:val="21"/>
          <w:szCs w:val="21"/>
          <w:lang w:eastAsia="fr-BE"/>
          <w14:ligatures w14:val="none"/>
        </w:rPr>
        <w:t>le droit de retirer un dossier du processus en cas de non-respect de cette condition.</w:t>
      </w:r>
    </w:p>
    <w:sectPr w:rsidR="0019620A" w:rsidRPr="0066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2AAC"/>
    <w:multiLevelType w:val="multilevel"/>
    <w:tmpl w:val="6BE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563673"/>
    <w:multiLevelType w:val="multilevel"/>
    <w:tmpl w:val="2F6C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60DE5"/>
    <w:multiLevelType w:val="hybridMultilevel"/>
    <w:tmpl w:val="39F261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7187"/>
    <w:multiLevelType w:val="multilevel"/>
    <w:tmpl w:val="3EA0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3E7757"/>
    <w:multiLevelType w:val="hybridMultilevel"/>
    <w:tmpl w:val="1D0225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43978">
      <w:numFmt w:val="bullet"/>
      <w:lvlText w:val="-"/>
      <w:lvlJc w:val="left"/>
      <w:pPr>
        <w:ind w:left="1440" w:hanging="360"/>
      </w:pPr>
      <w:rPr>
        <w:rFonts w:ascii="Nunito" w:eastAsia="Times New Roman" w:hAnsi="Nunito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097477">
    <w:abstractNumId w:val="0"/>
  </w:num>
  <w:num w:numId="2" w16cid:durableId="2056731245">
    <w:abstractNumId w:val="3"/>
  </w:num>
  <w:num w:numId="3" w16cid:durableId="1607887241">
    <w:abstractNumId w:val="1"/>
  </w:num>
  <w:num w:numId="4" w16cid:durableId="916328744">
    <w:abstractNumId w:val="4"/>
  </w:num>
  <w:num w:numId="5" w16cid:durableId="33380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91"/>
    <w:rsid w:val="000109B9"/>
    <w:rsid w:val="000214CD"/>
    <w:rsid w:val="0003442F"/>
    <w:rsid w:val="00057FD1"/>
    <w:rsid w:val="000C7BB2"/>
    <w:rsid w:val="000E7250"/>
    <w:rsid w:val="001178C1"/>
    <w:rsid w:val="0012388E"/>
    <w:rsid w:val="0019620A"/>
    <w:rsid w:val="001E118D"/>
    <w:rsid w:val="001F2185"/>
    <w:rsid w:val="001F355C"/>
    <w:rsid w:val="00206D44"/>
    <w:rsid w:val="00223CD8"/>
    <w:rsid w:val="002503B4"/>
    <w:rsid w:val="00250A54"/>
    <w:rsid w:val="00283977"/>
    <w:rsid w:val="002A085F"/>
    <w:rsid w:val="002C0BA0"/>
    <w:rsid w:val="002C449F"/>
    <w:rsid w:val="002E0C9D"/>
    <w:rsid w:val="00302210"/>
    <w:rsid w:val="00332D00"/>
    <w:rsid w:val="00386AAB"/>
    <w:rsid w:val="00394931"/>
    <w:rsid w:val="003A4074"/>
    <w:rsid w:val="003F534E"/>
    <w:rsid w:val="003F7889"/>
    <w:rsid w:val="00414C21"/>
    <w:rsid w:val="004204D0"/>
    <w:rsid w:val="004334DA"/>
    <w:rsid w:val="004A5B7A"/>
    <w:rsid w:val="004A62F6"/>
    <w:rsid w:val="004D61E4"/>
    <w:rsid w:val="004E4232"/>
    <w:rsid w:val="00516F5D"/>
    <w:rsid w:val="00601010"/>
    <w:rsid w:val="006043F9"/>
    <w:rsid w:val="00620850"/>
    <w:rsid w:val="0062144D"/>
    <w:rsid w:val="006336FE"/>
    <w:rsid w:val="00635630"/>
    <w:rsid w:val="006367C9"/>
    <w:rsid w:val="00644D30"/>
    <w:rsid w:val="00650B7C"/>
    <w:rsid w:val="00664C28"/>
    <w:rsid w:val="006F00AB"/>
    <w:rsid w:val="00727FFA"/>
    <w:rsid w:val="00733813"/>
    <w:rsid w:val="00754426"/>
    <w:rsid w:val="007A2F65"/>
    <w:rsid w:val="007C5E0D"/>
    <w:rsid w:val="007D3B7B"/>
    <w:rsid w:val="007E3F65"/>
    <w:rsid w:val="007F2D7A"/>
    <w:rsid w:val="00845B49"/>
    <w:rsid w:val="008A21C6"/>
    <w:rsid w:val="008B2D56"/>
    <w:rsid w:val="008D6147"/>
    <w:rsid w:val="008E1F38"/>
    <w:rsid w:val="008F02CF"/>
    <w:rsid w:val="00921981"/>
    <w:rsid w:val="009318A9"/>
    <w:rsid w:val="00A56176"/>
    <w:rsid w:val="00A84A9F"/>
    <w:rsid w:val="00AC0648"/>
    <w:rsid w:val="00AC7969"/>
    <w:rsid w:val="00AE475B"/>
    <w:rsid w:val="00AE5893"/>
    <w:rsid w:val="00AE77A8"/>
    <w:rsid w:val="00B0591B"/>
    <w:rsid w:val="00B22B29"/>
    <w:rsid w:val="00B662D5"/>
    <w:rsid w:val="00BA235B"/>
    <w:rsid w:val="00BA5A60"/>
    <w:rsid w:val="00BD22A6"/>
    <w:rsid w:val="00BD5E2E"/>
    <w:rsid w:val="00BE56A9"/>
    <w:rsid w:val="00BF6F69"/>
    <w:rsid w:val="00C022D3"/>
    <w:rsid w:val="00C23D91"/>
    <w:rsid w:val="00C33BFD"/>
    <w:rsid w:val="00C42F36"/>
    <w:rsid w:val="00C43EF8"/>
    <w:rsid w:val="00C9224D"/>
    <w:rsid w:val="00CE226E"/>
    <w:rsid w:val="00D21377"/>
    <w:rsid w:val="00D60343"/>
    <w:rsid w:val="00DC2424"/>
    <w:rsid w:val="00DF2977"/>
    <w:rsid w:val="00DF68D0"/>
    <w:rsid w:val="00E11F5E"/>
    <w:rsid w:val="00E67719"/>
    <w:rsid w:val="00E914B2"/>
    <w:rsid w:val="00EB321D"/>
    <w:rsid w:val="00EB6006"/>
    <w:rsid w:val="00EC53C2"/>
    <w:rsid w:val="00EC540F"/>
    <w:rsid w:val="00F35CF0"/>
    <w:rsid w:val="00F63F0B"/>
    <w:rsid w:val="00F90EC8"/>
    <w:rsid w:val="00FB5987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7409"/>
  <w15:chartTrackingRefBased/>
  <w15:docId w15:val="{4C26BFB2-5A1F-4F6E-877F-6D72DAD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3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3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3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3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3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3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3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3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3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3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3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3D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3D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3D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3D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3D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3D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3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3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3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3D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3D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3D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3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3D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3D9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C449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44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04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c0feca-a819-4ee2-913f-914b5fb938f8">
      <Terms xmlns="http://schemas.microsoft.com/office/infopath/2007/PartnerControls"/>
    </lcf76f155ced4ddcb4097134ff3c332f>
    <TaxCatchAll xmlns="201f8cde-4211-4d80-8d4d-3eb86f517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9A7458E281F48B0AD26FFFA032EDB" ma:contentTypeVersion="16" ma:contentTypeDescription="Crée un document." ma:contentTypeScope="" ma:versionID="17279a5c3a8384cc169f28edf423396f">
  <xsd:schema xmlns:xsd="http://www.w3.org/2001/XMLSchema" xmlns:xs="http://www.w3.org/2001/XMLSchema" xmlns:p="http://schemas.microsoft.com/office/2006/metadata/properties" xmlns:ns2="f8c0feca-a819-4ee2-913f-914b5fb938f8" xmlns:ns3="201f8cde-4211-4d80-8d4d-3eb86f5174c0" targetNamespace="http://schemas.microsoft.com/office/2006/metadata/properties" ma:root="true" ma:fieldsID="763968315e2f63bee824300191fb83be" ns2:_="" ns3:_="">
    <xsd:import namespace="f8c0feca-a819-4ee2-913f-914b5fb938f8"/>
    <xsd:import namespace="201f8cde-4211-4d80-8d4d-3eb86f517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0feca-a819-4ee2-913f-914b5fb9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644cc64-83c6-4db9-8af8-849b4858d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8cde-4211-4d80-8d4d-3eb86f5174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692f0e-04ed-4bac-b430-1dee969bd899}" ma:internalName="TaxCatchAll" ma:showField="CatchAllData" ma:web="201f8cde-4211-4d80-8d4d-3eb86f517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4949A-31BF-4A9D-9B8F-9FA4EDFE34E1}">
  <ds:schemaRefs>
    <ds:schemaRef ds:uri="http://schemas.microsoft.com/office/2006/metadata/properties"/>
    <ds:schemaRef ds:uri="http://schemas.microsoft.com/office/infopath/2007/PartnerControls"/>
    <ds:schemaRef ds:uri="f8c0feca-a819-4ee2-913f-914b5fb938f8"/>
    <ds:schemaRef ds:uri="201f8cde-4211-4d80-8d4d-3eb86f5174c0"/>
  </ds:schemaRefs>
</ds:datastoreItem>
</file>

<file path=customXml/itemProps2.xml><?xml version="1.0" encoding="utf-8"?>
<ds:datastoreItem xmlns:ds="http://schemas.openxmlformats.org/officeDocument/2006/customXml" ds:itemID="{55B597E9-ADDD-4B63-8593-9477F3AC9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790DE-A85C-4511-BB71-290E6A36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0feca-a819-4ee2-913f-914b5fb938f8"/>
    <ds:schemaRef ds:uri="201f8cde-4211-4d80-8d4d-3eb86f517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Wathelet</dc:creator>
  <cp:keywords/>
  <dc:description/>
  <cp:lastModifiedBy>Alicia Wathelet</cp:lastModifiedBy>
  <cp:revision>2</cp:revision>
  <cp:lastPrinted>2024-09-03T13:09:00Z</cp:lastPrinted>
  <dcterms:created xsi:type="dcterms:W3CDTF">2025-04-22T09:26:00Z</dcterms:created>
  <dcterms:modified xsi:type="dcterms:W3CDTF">2025-04-22T09:26:00Z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0x0101004559A7458E281F48B0AD26FFFA032EDB</vt:lpwstr>
  </property>
  <property fmtid="{D5CDD505-2E9C-101B-9397-08002B2CF9AE}" pid="3" name="MediaServiceImageTags">
    <vt:lpwstr/>
  </property>
</Properties>
</file>